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1022"/>
        <w:gridCol w:w="1388"/>
      </w:tblGrid>
      <w:tr w:rsidR="002321D0" w:rsidRPr="00CA1892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bookmarkStart w:id="0" w:name="_GoBack"/>
            <w:bookmarkEnd w:id="0"/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:rsidR="002321D0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  <w:p w:rsidR="003508ED" w:rsidRPr="00CA1892" w:rsidRDefault="003508ED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:rsidR="0069340B" w:rsidRPr="00CA1892" w:rsidRDefault="0069340B" w:rsidP="00BA520A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:rsidR="002321D0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  <w:p w:rsidR="003508ED" w:rsidRPr="00CA1892" w:rsidRDefault="003508ED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:rsidTr="00CA1892">
        <w:trPr>
          <w:trHeight w:val="434"/>
        </w:trPr>
        <w:tc>
          <w:tcPr>
            <w:tcW w:w="10314" w:type="dxa"/>
            <w:gridSpan w:val="8"/>
          </w:tcPr>
          <w:p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3508ED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3508ED" w:rsidRPr="00320942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>
        <w:trPr>
          <w:trHeight w:val="463"/>
        </w:trPr>
        <w:tc>
          <w:tcPr>
            <w:tcW w:w="10314" w:type="dxa"/>
            <w:gridSpan w:val="8"/>
            <w:vAlign w:val="center"/>
          </w:tcPr>
          <w:p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:rsidR="003508ED" w:rsidRPr="0032094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:rsidR="003508ED" w:rsidRPr="00CA189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 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:rsidR="003645C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A71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</w:t>
            </w:r>
            <w:r w:rsidR="0090626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</w:t>
            </w:r>
            <w:r w:rsidR="00EA7E7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  <w:p w:rsidR="003508ED" w:rsidRPr="00CA1892" w:rsidRDefault="003508ED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D3C15" w:rsidRPr="00CA1892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:rsidR="004D3C15" w:rsidRPr="00CA1892" w:rsidRDefault="00BA520A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351DB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aglomeracji</w:t>
            </w:r>
            <w:r w:rsidR="004D3C1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074" w:type="dxa"/>
            <w:gridSpan w:val="4"/>
            <w:shd w:val="clear" w:color="auto" w:fill="BFBFBF" w:themeFill="background1" w:themeFillShade="BF"/>
          </w:tcPr>
          <w:p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4D3C15" w:rsidRPr="00CA1892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074" w:type="dxa"/>
            <w:gridSpan w:val="4"/>
          </w:tcPr>
          <w:p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:rsidR="002321D0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 gminy</w:t>
            </w:r>
            <w:r w:rsidR="00313A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  <w:p w:rsidR="003508ED" w:rsidRPr="00CA1892" w:rsidRDefault="003508ED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2321D0" w:rsidRPr="00CA1892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8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</w:t>
            </w:r>
            <w:r w:rsidR="0090626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: Wykaz adresów nieruchomości od których zostały odebrane nieczystości ciekłe.</w:t>
            </w:r>
          </w:p>
          <w:p w:rsidR="0021186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</w:t>
            </w:r>
            <w:r w:rsidR="0090626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3,4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: wykaz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</w:t>
            </w:r>
            <w:r w:rsidR="0021186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port nieczystości ciekłych,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</w:p>
          <w:p w:rsidR="00D25C15" w:rsidRDefault="00211865" w:rsidP="0021186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Załącznik nr </w:t>
            </w:r>
            <w:r w:rsidR="0090626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5,6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: </w:t>
            </w:r>
            <w:r w:rsidR="00D25C15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wykaz właścicieli nieruchomości, z którymi umowy te uległy rozwiązaniu lub wygasły.</w:t>
            </w:r>
          </w:p>
        </w:tc>
        <w:tc>
          <w:tcPr>
            <w:tcW w:w="1388" w:type="dxa"/>
            <w:shd w:val="clear" w:color="auto" w:fill="auto"/>
          </w:tcPr>
          <w:p w:rsidR="00D25C15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  <w:p w:rsidR="003508ED" w:rsidRPr="00020651" w:rsidRDefault="003508ED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lastRenderedPageBreak/>
              <w:t>Nr telefonu do kontaktu:</w:t>
            </w:r>
          </w:p>
        </w:tc>
        <w:tc>
          <w:tcPr>
            <w:tcW w:w="6633" w:type="dxa"/>
            <w:gridSpan w:val="6"/>
            <w:vMerge/>
          </w:tcPr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:rsidR="004D3C15" w:rsidRDefault="004D3C15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BF204B" w:rsidRPr="00125C23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p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2B8" w:rsidRDefault="007532B8" w:rsidP="002D56AC">
      <w:pPr>
        <w:spacing w:before="0" w:after="0" w:line="240" w:lineRule="auto"/>
      </w:pPr>
      <w:r>
        <w:separator/>
      </w:r>
    </w:p>
  </w:endnote>
  <w:endnote w:type="continuationSeparator" w:id="0">
    <w:p w:rsidR="007532B8" w:rsidRDefault="007532B8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2B8" w:rsidRDefault="007532B8" w:rsidP="002D56AC">
      <w:pPr>
        <w:spacing w:before="0" w:after="0" w:line="240" w:lineRule="auto"/>
      </w:pPr>
      <w:r>
        <w:separator/>
      </w:r>
    </w:p>
  </w:footnote>
  <w:footnote w:type="continuationSeparator" w:id="0">
    <w:p w:rsidR="007532B8" w:rsidRDefault="007532B8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2D"/>
    <w:rsid w:val="00020651"/>
    <w:rsid w:val="000431CE"/>
    <w:rsid w:val="00073B86"/>
    <w:rsid w:val="0009264C"/>
    <w:rsid w:val="000B5C67"/>
    <w:rsid w:val="000B5F8A"/>
    <w:rsid w:val="000D775A"/>
    <w:rsid w:val="000E2A9D"/>
    <w:rsid w:val="000E6B16"/>
    <w:rsid w:val="001141AC"/>
    <w:rsid w:val="00125C23"/>
    <w:rsid w:val="00134733"/>
    <w:rsid w:val="00140FE1"/>
    <w:rsid w:val="001A2FFC"/>
    <w:rsid w:val="001C5557"/>
    <w:rsid w:val="001C5D30"/>
    <w:rsid w:val="00211865"/>
    <w:rsid w:val="00215E77"/>
    <w:rsid w:val="00217F3C"/>
    <w:rsid w:val="002321D0"/>
    <w:rsid w:val="00246479"/>
    <w:rsid w:val="00252564"/>
    <w:rsid w:val="00290F1B"/>
    <w:rsid w:val="002B3701"/>
    <w:rsid w:val="002B59E9"/>
    <w:rsid w:val="002D1EA7"/>
    <w:rsid w:val="002D56AC"/>
    <w:rsid w:val="00305F2D"/>
    <w:rsid w:val="00313AFA"/>
    <w:rsid w:val="00320942"/>
    <w:rsid w:val="00333E9C"/>
    <w:rsid w:val="0034765C"/>
    <w:rsid w:val="003508ED"/>
    <w:rsid w:val="00351DB5"/>
    <w:rsid w:val="003645C2"/>
    <w:rsid w:val="003843C6"/>
    <w:rsid w:val="003A1AC9"/>
    <w:rsid w:val="003A2905"/>
    <w:rsid w:val="003B11B1"/>
    <w:rsid w:val="003C7CB1"/>
    <w:rsid w:val="00427F17"/>
    <w:rsid w:val="00445101"/>
    <w:rsid w:val="004661D6"/>
    <w:rsid w:val="00473BB9"/>
    <w:rsid w:val="00484235"/>
    <w:rsid w:val="004A4055"/>
    <w:rsid w:val="004B3E96"/>
    <w:rsid w:val="004D3C15"/>
    <w:rsid w:val="0051141A"/>
    <w:rsid w:val="005228F8"/>
    <w:rsid w:val="00551BFF"/>
    <w:rsid w:val="005611DA"/>
    <w:rsid w:val="005727E1"/>
    <w:rsid w:val="00597959"/>
    <w:rsid w:val="005F27E6"/>
    <w:rsid w:val="005F3D95"/>
    <w:rsid w:val="006075F9"/>
    <w:rsid w:val="00651A26"/>
    <w:rsid w:val="006533E5"/>
    <w:rsid w:val="0069340B"/>
    <w:rsid w:val="006A4283"/>
    <w:rsid w:val="006E58DF"/>
    <w:rsid w:val="006F27C9"/>
    <w:rsid w:val="006F4A7B"/>
    <w:rsid w:val="00705CB0"/>
    <w:rsid w:val="007532B8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27AF3"/>
    <w:rsid w:val="00843B14"/>
    <w:rsid w:val="0084679E"/>
    <w:rsid w:val="00893FE7"/>
    <w:rsid w:val="008C4ACA"/>
    <w:rsid w:val="008D3FCD"/>
    <w:rsid w:val="008E13E5"/>
    <w:rsid w:val="0090626C"/>
    <w:rsid w:val="0090706A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A71F7D"/>
    <w:rsid w:val="00B06B85"/>
    <w:rsid w:val="00B27B25"/>
    <w:rsid w:val="00B353CF"/>
    <w:rsid w:val="00B97C5B"/>
    <w:rsid w:val="00BA520A"/>
    <w:rsid w:val="00BA5B2D"/>
    <w:rsid w:val="00BB7A31"/>
    <w:rsid w:val="00BC48BD"/>
    <w:rsid w:val="00BF204B"/>
    <w:rsid w:val="00C13C01"/>
    <w:rsid w:val="00C60EA3"/>
    <w:rsid w:val="00C74961"/>
    <w:rsid w:val="00C80195"/>
    <w:rsid w:val="00CA1892"/>
    <w:rsid w:val="00CE1D23"/>
    <w:rsid w:val="00D21F95"/>
    <w:rsid w:val="00D25C15"/>
    <w:rsid w:val="00D40C62"/>
    <w:rsid w:val="00D60685"/>
    <w:rsid w:val="00D62ED0"/>
    <w:rsid w:val="00D7405A"/>
    <w:rsid w:val="00D81ED9"/>
    <w:rsid w:val="00D947EB"/>
    <w:rsid w:val="00E11676"/>
    <w:rsid w:val="00E56189"/>
    <w:rsid w:val="00E967AA"/>
    <w:rsid w:val="00EA097F"/>
    <w:rsid w:val="00EA7E74"/>
    <w:rsid w:val="00EC5948"/>
    <w:rsid w:val="00EF2D6F"/>
    <w:rsid w:val="00F13D25"/>
    <w:rsid w:val="00F4410D"/>
    <w:rsid w:val="00F5048D"/>
    <w:rsid w:val="00F70A08"/>
    <w:rsid w:val="00F77F87"/>
    <w:rsid w:val="00FA2934"/>
    <w:rsid w:val="00FA3E32"/>
    <w:rsid w:val="00FB43A9"/>
    <w:rsid w:val="00FC334E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1F53-818E-44D4-BA8E-4106C34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Barbara Stańczak</cp:lastModifiedBy>
  <cp:revision>2</cp:revision>
  <cp:lastPrinted>2023-03-13T13:46:00Z</cp:lastPrinted>
  <dcterms:created xsi:type="dcterms:W3CDTF">2024-04-10T17:45:00Z</dcterms:created>
  <dcterms:modified xsi:type="dcterms:W3CDTF">2024-04-10T17:45:00Z</dcterms:modified>
</cp:coreProperties>
</file>